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Facsimile – offerta economica di servizi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redigere su carta semplice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(Ragione sociale del fornitore)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Luogo, Data 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All’IRCCS IRST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P. Maroncelli, 40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47014 Meldola (FC)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OGGETTO: Preventivo di spesa per la fornitura di _______________________________________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____________________________, nato/a a __________________ il __________, in qualità di (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____________________________ dell’operatore economico ___________________________ con domicilio fiscale in _________________________ via ____________________________ n. ______, codice fiscale n. ________________________, partita IVA n. ______________________, facendo riferimento alla procedura n./prot. IRST n. ___________ del ___/___/_____, avendo preso piena conoscenza dell’appalto da eseguire e di ogni circostanza connessa, nonché di avere preso visione delle condizioni stabilite nella stessa richiesta e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nel Capitolato Tecnico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tutte accettate senza riserva alcuna,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" w:before="48" w:line="36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I   I M P E G N 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" w:before="48" w:line="360" w:lineRule="auto"/>
        <w:ind w:left="0" w:right="0" w:firstLine="0"/>
        <w:jc w:val="center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" w:before="48" w:line="360" w:lineRule="auto"/>
        <w:ind w:left="0" w:right="0" w:firstLine="0"/>
        <w:jc w:val="center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assumere l’esecuzione della fornitura di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SERVIZI INFORMATICI NECESSARI ALLA SVILUPPO DI eCRF (Electronic Case Report Form) SULLA PIATTAFORMA OPENCLINICA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per la durata di mesi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24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in conformità a quanto richiesto ed ai prezzi sotto indicati, comprensivi di ogni onere, esclusa solo l’IVA e a rispettare le prescrizioni di cui all’articolo 3, L.136/2010 (Tracciabilità dei flussi finanziari):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1"/>
        <w:gridCol w:w="3795"/>
        <w:gridCol w:w="636"/>
        <w:gridCol w:w="1691"/>
        <w:gridCol w:w="1327"/>
        <w:gridCol w:w="1718"/>
        <w:tblGridChange w:id="0">
          <w:tblGrid>
            <w:gridCol w:w="611"/>
            <w:gridCol w:w="3795"/>
            <w:gridCol w:w="636"/>
            <w:gridCol w:w="1691"/>
            <w:gridCol w:w="1327"/>
            <w:gridCol w:w="171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servizio/prodotto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Prezzo unitario in cifre oltre iva (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Quantità in cifre (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in cifre oltre iv</w:t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a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SERVIZI INFORMATICI NECESSARI ALLA SVILUPPO DI eCRF (Electronic Case Report Form) SULLA PIATTAFORMA OPENCLINICA.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520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generale in cifre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072"/>
        </w:tabs>
        <w:spacing w:after="0" w:before="0" w:line="240" w:lineRule="auto"/>
        <w:ind w:left="567" w:right="0" w:hanging="567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072"/>
        </w:tabs>
        <w:spacing w:after="0" w:before="0" w:line="240" w:lineRule="auto"/>
        <w:ind w:left="567" w:right="0" w:hanging="567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5103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103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(ragione sociale del fornitore, qualifica, nome e firma)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103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4" w:top="1134" w:left="1134" w:right="1134" w:header="851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5672" w:right="0" w:firstLine="708.9999999999998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567"/>
          <w:tab w:val="right" w:leader="none" w:pos="9072"/>
        </w:tabs>
        <w:spacing w:after="0" w:before="0" w:line="240" w:lineRule="auto"/>
        <w:ind w:left="284" w:right="0" w:hanging="28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</w:t>
        <w:tab/>
        <w:t xml:space="preserve">Legale rappresentante o altra qualifica abilitata ad impegnare l’offerente</w:t>
      </w:r>
    </w:p>
  </w:footnote>
  <w:footnote w:id="1"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567"/>
          <w:tab w:val="right" w:leader="none" w:pos="9072"/>
        </w:tabs>
        <w:spacing w:after="0" w:before="0" w:line="240" w:lineRule="auto"/>
        <w:ind w:left="284" w:right="0" w:hanging="28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</w:t>
        <w:tab/>
        <w:t xml:space="preserve">utilizzare un numero massimo di 2 cifre decimali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suppressAutoHyphens w:val="1"/>
      <w:spacing w:after="200" w:before="240" w:line="276" w:lineRule="auto"/>
      <w:ind w:leftChars="-1" w:rightChars="0" w:firstLineChars="-1"/>
      <w:textDirection w:val="btLr"/>
      <w:textAlignment w:val="top"/>
      <w:outlineLvl w:val="0"/>
    </w:pPr>
    <w:rPr>
      <w:rFonts w:ascii="Arial" w:eastAsia="Calibri" w:hAnsi="Arial"/>
      <w:b w:val="1"/>
      <w:w w:val="100"/>
      <w:position w:val="-1"/>
      <w:sz w:val="22"/>
      <w:szCs w:val="20"/>
      <w:u w:val="single"/>
      <w:effect w:val="none"/>
      <w:vertAlign w:val="baseline"/>
      <w:cs w:val="0"/>
      <w:em w:val="none"/>
      <w:lang w:bidi="ar-SA" w:eastAsia="en-US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basedOn w:val="Car.predefinitoparagrafo"/>
    <w:next w:val="Titolo1Carattere"/>
    <w:autoRedefine w:val="0"/>
    <w:hidden w:val="0"/>
    <w:qFormat w:val="0"/>
    <w:rPr>
      <w:rFonts w:ascii="Arial" w:hAnsi="Arial"/>
      <w:b w:val="1"/>
      <w:w w:val="100"/>
      <w:position w:val="-1"/>
      <w:sz w:val="24"/>
      <w:u w:val="single"/>
      <w:effect w:val="none"/>
      <w:vertAlign w:val="baseline"/>
      <w:cs w:val="0"/>
      <w:em w:val="none"/>
      <w:lang/>
    </w:rPr>
  </w:style>
  <w:style w:type="character" w:styleId="Riferimentodelicato">
    <w:name w:val="Riferimento delicato"/>
    <w:basedOn w:val="Car.predefinitoparagrafo"/>
    <w:next w:val="Riferimentodelicato"/>
    <w:autoRedefine w:val="0"/>
    <w:hidden w:val="0"/>
    <w:qFormat w:val="0"/>
    <w:rPr>
      <w:smallCaps w:val="1"/>
      <w:color w:val="c0504d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Normale09">
    <w:name w:val="Normale 09"/>
    <w:basedOn w:val="Normale"/>
    <w:next w:val="Normale09"/>
    <w:autoRedefine w:val="0"/>
    <w:hidden w:val="0"/>
    <w:qFormat w:val="0"/>
    <w:pPr>
      <w:tabs>
        <w:tab w:val="left" w:leader="none" w:pos="567"/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8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Normalea)">
    <w:name w:val="Normale a)"/>
    <w:basedOn w:val="Normale"/>
    <w:next w:val="Normalea)"/>
    <w:autoRedefine w:val="0"/>
    <w:hidden w:val="0"/>
    <w:qFormat w:val="0"/>
    <w:pPr>
      <w:numPr>
        <w:ilvl w:val="0"/>
        <w:numId w:val="1"/>
      </w:numPr>
      <w:tabs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Elpunti09">
    <w:name w:val="El punti 09"/>
    <w:basedOn w:val="Normale"/>
    <w:next w:val="Elpunti09"/>
    <w:autoRedefine w:val="0"/>
    <w:hidden w:val="0"/>
    <w:qFormat w:val="0"/>
    <w:pPr>
      <w:numPr>
        <w:ilvl w:val="0"/>
        <w:numId w:val="2"/>
      </w:numPr>
      <w:tabs>
        <w:tab w:val="left" w:leader="none" w:pos="1134"/>
        <w:tab w:val="left" w:leader="none" w:pos="1418"/>
        <w:tab w:val="left" w:leader="none" w:pos="1701"/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eastAsia="Times New Roman" w:hAnsi="Tahoma"/>
      <w:iCs w:val="1"/>
      <w:w w:val="100"/>
      <w:position w:val="-1"/>
      <w:sz w:val="18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Rimandonotaapièdipagina">
    <w:name w:val="Rimando nota a piè di pagina"/>
    <w:basedOn w:val="Car.predefinitoparagrafo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tabs>
        <w:tab w:val="left" w:leader="none" w:pos="284"/>
        <w:tab w:val="left" w:leader="none" w:pos="567"/>
        <w:tab w:val="right" w:leader="none" w:pos="9072"/>
      </w:tabs>
      <w:suppressAutoHyphens w:val="1"/>
      <w:spacing w:after="0" w:line="240" w:lineRule="auto"/>
      <w:ind w:left="284" w:leftChars="-1" w:rightChars="0" w:hanging="284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8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TestonotaapièdipaginaCarattere">
    <w:name w:val="Testo nota a piè di pagina Carattere"/>
    <w:basedOn w:val="Car.predefinitoparagrafo"/>
    <w:next w:val="TestonotaapièdipaginaCarattere"/>
    <w:autoRedefine w:val="0"/>
    <w:hidden w:val="0"/>
    <w:qFormat w:val="0"/>
    <w:rPr>
      <w:rFonts w:ascii="Tahoma" w:hAnsi="Tahoma"/>
      <w:w w:val="100"/>
      <w:position w:val="-1"/>
      <w:sz w:val="18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Rimandocommento">
    <w:name w:val="Rimando commento"/>
    <w:basedOn w:val="Car.predefinitoparagrafo"/>
    <w:next w:val="Rimandocomment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it-IT"/>
    </w:rPr>
  </w:style>
  <w:style w:type="character" w:styleId="TestocommentoCarattere">
    <w:name w:val="Testo commento Carattere"/>
    <w:basedOn w:val="Car.predefinitoparagrafo"/>
    <w:next w:val="TestocommentoCarattere"/>
    <w:autoRedefine w:val="0"/>
    <w:hidden w:val="0"/>
    <w:qFormat w:val="0"/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Soggettocommento">
    <w:name w:val="Soggetto commento"/>
    <w:basedOn w:val="Testocommento"/>
    <w:next w:val="Testocommento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it-IT"/>
    </w:rPr>
  </w:style>
  <w:style w:type="character" w:styleId="SoggettocommentoCarattere">
    <w:name w:val="Soggetto commento Carattere"/>
    <w:basedOn w:val="TestocommentoCarattere"/>
    <w:next w:val="SoggettocommentoCarattere"/>
    <w:autoRedefine w:val="0"/>
    <w:hidden w:val="0"/>
    <w:qFormat w:val="0"/>
    <w:rPr>
      <w:rFonts w:ascii="Calibri" w:eastAsia="Calibri" w:hAnsi="Calibri"/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it-IT"/>
    </w:rPr>
  </w:style>
  <w:style w:type="character" w:styleId="TestofumettoCarattere">
    <w:name w:val="Testo fumetto Carattere"/>
    <w:basedOn w:val="Car.predefinitoparagrafo"/>
    <w:next w:val="TestofumettoCarattere"/>
    <w:autoRedefine w:val="0"/>
    <w:hidden w:val="0"/>
    <w:qFormat w:val="0"/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vrHUlFKGLhMgziXggR0pehySXw==">CgMxLjA4AHIhMVVOX3U5ZGJ4Sk5CUFNnWWJER3V4dTE4a0dXOUV4VlVk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2022-08-26T10:24:00Z</dcterms:created>
</cp:coreProperties>
</file>